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46" w:rsidRDefault="00E87A46" w:rsidP="00E87A46">
      <w:pPr>
        <w:tabs>
          <w:tab w:val="left" w:pos="851"/>
          <w:tab w:val="left" w:pos="7248"/>
        </w:tabs>
        <w:rPr>
          <w:rFonts w:ascii="Tahoma" w:hAnsi="Tahoma" w:cs="Tahoma"/>
          <w:szCs w:val="24"/>
        </w:rPr>
      </w:pPr>
      <w:bookmarkStart w:id="0" w:name="_GoBack"/>
      <w:bookmarkEnd w:id="0"/>
    </w:p>
    <w:tbl>
      <w:tblPr>
        <w:tblW w:w="50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7809"/>
      </w:tblGrid>
      <w:tr w:rsidR="00E87A46" w:rsidRPr="005F1B85" w:rsidTr="00E95F32">
        <w:trPr>
          <w:trHeight w:val="1842"/>
        </w:trPr>
        <w:tc>
          <w:tcPr>
            <w:tcW w:w="1152" w:type="pct"/>
          </w:tcPr>
          <w:p w:rsidR="00E87A46" w:rsidRPr="005F1B85" w:rsidRDefault="00E87A46" w:rsidP="00E95F32">
            <w:pPr>
              <w:rPr>
                <w:szCs w:val="24"/>
              </w:rPr>
            </w:pPr>
            <w:r w:rsidRPr="005F1B85">
              <w:rPr>
                <w:noProof/>
                <w:szCs w:val="24"/>
              </w:rPr>
              <w:drawing>
                <wp:inline distT="0" distB="0" distL="0" distR="0" wp14:anchorId="6063C857" wp14:editId="6F09A5BE">
                  <wp:extent cx="1304925" cy="1209675"/>
                  <wp:effectExtent l="0" t="0" r="9525" b="0"/>
                  <wp:docPr id="1" name="Slika 1" descr="E:\GLAVA IN LOGOTIP DRUŠTVA\LOGOTIP DRUŠTVA - NO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LAVA IN LOGOTIP DRUŠTVA\LOGOTIP DRUŠTVA - NO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pct"/>
          </w:tcPr>
          <w:p w:rsidR="00E87A46" w:rsidRPr="005F1B85" w:rsidRDefault="00E87A46" w:rsidP="00E95F32">
            <w:pPr>
              <w:pStyle w:val="Naslov2"/>
              <w:ind w:hanging="1390"/>
              <w:jc w:val="center"/>
              <w:rPr>
                <w:i/>
                <w:color w:val="auto"/>
                <w:sz w:val="20"/>
                <w:szCs w:val="20"/>
              </w:rPr>
            </w:pPr>
            <w:r w:rsidRPr="005F1B85">
              <w:rPr>
                <w:color w:val="auto"/>
                <w:sz w:val="20"/>
                <w:szCs w:val="20"/>
              </w:rPr>
              <w:t xml:space="preserve">             POLICIJSKO VETERANSKO DRUŠTVO  »SEVER«</w:t>
            </w:r>
          </w:p>
          <w:p w:rsidR="00E87A46" w:rsidRPr="005F1B85" w:rsidRDefault="00E87A46" w:rsidP="00E95F32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sz w:val="20"/>
              </w:rPr>
            </w:pPr>
            <w:r w:rsidRPr="005F1B85">
              <w:rPr>
                <w:rFonts w:ascii="Cambria" w:hAnsi="Cambria"/>
                <w:bCs/>
                <w:color w:val="4F81BD"/>
                <w:sz w:val="20"/>
              </w:rPr>
              <w:t xml:space="preserve">      DOLENJSKA IN BELA KRAJINA,</w:t>
            </w:r>
            <w:r w:rsidRPr="005F1B85">
              <w:rPr>
                <w:i/>
                <w:sz w:val="20"/>
              </w:rPr>
              <w:t xml:space="preserve"> </w:t>
            </w:r>
            <w:r w:rsidRPr="005F1B85">
              <w:rPr>
                <w:sz w:val="20"/>
              </w:rPr>
              <w:t>Ljubljanska cesta 30, 8000 Novo mesto</w:t>
            </w:r>
          </w:p>
          <w:p w:rsidR="00E87A46" w:rsidRPr="005F1B85" w:rsidRDefault="00A87572" w:rsidP="00E95F32">
            <w:pPr>
              <w:rPr>
                <w:szCs w:val="24"/>
              </w:rPr>
            </w:pPr>
            <w:hyperlink r:id="rId7" w:history="1">
              <w:r w:rsidR="00E87A46" w:rsidRPr="005F1B85">
                <w:rPr>
                  <w:rStyle w:val="Hiperpovezava"/>
                  <w:sz w:val="20"/>
                </w:rPr>
                <w:t>http://www.sever-dbk.si</w:t>
              </w:r>
            </w:hyperlink>
            <w:r w:rsidR="00E87A46" w:rsidRPr="005F1B85">
              <w:rPr>
                <w:sz w:val="20"/>
              </w:rPr>
              <w:t xml:space="preserve"> </w:t>
            </w:r>
            <w:r w:rsidR="00E87A46" w:rsidRPr="005F1B85">
              <w:rPr>
                <w:sz w:val="20"/>
              </w:rPr>
              <w:sym w:font="Wingdings" w:char="F028"/>
            </w:r>
            <w:r w:rsidR="00E87A46" w:rsidRPr="005F1B85">
              <w:rPr>
                <w:sz w:val="20"/>
              </w:rPr>
              <w:t xml:space="preserve"> tajnik društva:040 750 970, e-mail: </w:t>
            </w:r>
            <w:hyperlink r:id="rId8" w:history="1">
              <w:r w:rsidR="00E87A46" w:rsidRPr="005F1B85">
                <w:rPr>
                  <w:rStyle w:val="Hiperpovezava"/>
                  <w:sz w:val="20"/>
                </w:rPr>
                <w:t>tone.kos@policija.si</w:t>
              </w:r>
            </w:hyperlink>
            <w:r w:rsidR="00E87A46" w:rsidRPr="005F1B85">
              <w:rPr>
                <w:sz w:val="20"/>
              </w:rPr>
              <w:t xml:space="preserve">,                       MŠ: 1469835, DŠ: 54183278,  TR:  </w:t>
            </w:r>
            <w:r w:rsidR="00E87A46">
              <w:rPr>
                <w:sz w:val="20"/>
              </w:rPr>
              <w:t xml:space="preserve"> SI 56 6100 0002 0227 369 Delavska hranilnica v Novem mestu</w:t>
            </w:r>
            <w:r w:rsidR="00E87A46" w:rsidRPr="005F1B85">
              <w:rPr>
                <w:sz w:val="20"/>
              </w:rPr>
              <w:t xml:space="preserve">,  PE </w:t>
            </w:r>
            <w:r w:rsidR="00E87A46">
              <w:rPr>
                <w:sz w:val="20"/>
              </w:rPr>
              <w:t>Bršljin</w:t>
            </w:r>
            <w:r w:rsidR="00E87A46" w:rsidRPr="005F1B85">
              <w:rPr>
                <w:sz w:val="20"/>
              </w:rPr>
              <w:t>.</w:t>
            </w:r>
            <w:r w:rsidR="00E87A46" w:rsidRPr="005F1B85">
              <w:rPr>
                <w:szCs w:val="24"/>
              </w:rPr>
              <w:t xml:space="preserve"> </w:t>
            </w:r>
          </w:p>
        </w:tc>
      </w:tr>
    </w:tbl>
    <w:p w:rsidR="00E87A46" w:rsidRDefault="00E87A46" w:rsidP="00E87A46">
      <w:pPr>
        <w:tabs>
          <w:tab w:val="left" w:pos="851"/>
          <w:tab w:val="left" w:pos="7248"/>
        </w:tabs>
        <w:rPr>
          <w:rFonts w:ascii="Tahoma" w:hAnsi="Tahoma" w:cs="Tahoma"/>
          <w:szCs w:val="24"/>
        </w:rPr>
      </w:pPr>
    </w:p>
    <w:tbl>
      <w:tblPr>
        <w:tblW w:w="503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3"/>
      </w:tblGrid>
      <w:tr w:rsidR="00E87A46" w:rsidTr="00E95F32">
        <w:trPr>
          <w:trHeight w:val="273"/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7669" w:rsidRDefault="00E87A46" w:rsidP="00E95F32">
            <w:pPr>
              <w:jc w:val="center"/>
              <w:rPr>
                <w:rFonts w:ascii="Verdana" w:hAnsi="Verdana"/>
                <w:b/>
                <w:bCs/>
                <w:i/>
                <w:iCs/>
                <w:color w:val="0070C0"/>
                <w:sz w:val="56"/>
                <w:szCs w:val="56"/>
                <w:u w:val="single"/>
              </w:rPr>
            </w:pPr>
            <w:r w:rsidRPr="00076B83">
              <w:rPr>
                <w:rFonts w:ascii="Verdana" w:hAnsi="Verdana"/>
                <w:b/>
                <w:bCs/>
                <w:i/>
                <w:iCs/>
                <w:color w:val="0070C0"/>
                <w:sz w:val="56"/>
                <w:szCs w:val="56"/>
                <w:u w:val="single"/>
              </w:rPr>
              <w:t>Vabilo</w:t>
            </w:r>
            <w:r w:rsidR="00257669">
              <w:rPr>
                <w:rFonts w:ascii="Verdana" w:hAnsi="Verdana"/>
                <w:b/>
                <w:bCs/>
                <w:i/>
                <w:iCs/>
                <w:color w:val="0070C0"/>
                <w:sz w:val="56"/>
                <w:szCs w:val="56"/>
                <w:u w:val="single"/>
              </w:rPr>
              <w:t xml:space="preserve"> na</w:t>
            </w:r>
          </w:p>
          <w:p w:rsidR="00E87A46" w:rsidRPr="00402FC1" w:rsidRDefault="00E87A46" w:rsidP="00E95F32">
            <w:pPr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  <w:u w:val="single"/>
              </w:rPr>
            </w:pPr>
          </w:p>
          <w:p w:rsidR="00E87A46" w:rsidRPr="007D379A" w:rsidRDefault="00257669" w:rsidP="00103B0E">
            <w:pPr>
              <w:jc w:val="center"/>
              <w:rPr>
                <w:rFonts w:ascii="Tahoma" w:hAnsi="Tahoma" w:cs="Tahoma"/>
                <w:b/>
                <w:color w:val="0070C0"/>
                <w:sz w:val="40"/>
                <w:szCs w:val="40"/>
              </w:rPr>
            </w:pPr>
            <w:r w:rsidRPr="007D379A">
              <w:rPr>
                <w:rFonts w:ascii="Tahoma" w:hAnsi="Tahoma" w:cs="Tahoma"/>
                <w:b/>
                <w:i/>
                <w:color w:val="0070C0"/>
                <w:sz w:val="48"/>
                <w:szCs w:val="48"/>
              </w:rPr>
              <w:t xml:space="preserve"> </w:t>
            </w:r>
            <w:r w:rsidR="00E87A46" w:rsidRPr="007D379A">
              <w:rPr>
                <w:rFonts w:ascii="Tahoma" w:hAnsi="Tahoma" w:cs="Tahoma"/>
                <w:b/>
                <w:color w:val="0070C0"/>
                <w:sz w:val="40"/>
                <w:szCs w:val="40"/>
              </w:rPr>
              <w:t>»Pohod po poti osamosvojitve«</w:t>
            </w:r>
          </w:p>
          <w:p w:rsidR="00E87A46" w:rsidRPr="00A6013A" w:rsidRDefault="00E87A46" w:rsidP="00E95F32">
            <w:pPr>
              <w:rPr>
                <w:rFonts w:ascii="Tahoma" w:hAnsi="Tahoma" w:cs="Tahoma"/>
                <w:color w:val="0070C0"/>
                <w:sz w:val="28"/>
                <w:szCs w:val="28"/>
              </w:rPr>
            </w:pPr>
          </w:p>
          <w:p w:rsidR="00AE3672" w:rsidRDefault="005C124B" w:rsidP="00E95F32">
            <w:pPr>
              <w:jc w:val="center"/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</w:pPr>
            <w:r w:rsidRPr="00A6013A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>V SOBOTO</w:t>
            </w:r>
            <w:r w:rsidR="00C61717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>,</w:t>
            </w:r>
            <w:r w:rsidRPr="00A6013A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 xml:space="preserve"> 24</w:t>
            </w:r>
            <w:r w:rsidR="00E87A46" w:rsidRPr="00A6013A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>. 6. 20</w:t>
            </w:r>
            <w:r w:rsidRPr="00A6013A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>23</w:t>
            </w:r>
            <w:r w:rsidR="00E87A46" w:rsidRPr="00A6013A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 xml:space="preserve">, s pričetkom ob 8,00 uri na </w:t>
            </w:r>
          </w:p>
          <w:p w:rsidR="00E87A46" w:rsidRPr="00257669" w:rsidRDefault="00CF0F3C" w:rsidP="00E95F32">
            <w:pPr>
              <w:jc w:val="center"/>
              <w:rPr>
                <w:rFonts w:ascii="Tahoma" w:hAnsi="Tahoma" w:cs="Tahoma"/>
                <w:b/>
                <w:bCs/>
                <w:iCs/>
                <w:color w:val="0070C0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 xml:space="preserve">nekdanjem </w:t>
            </w:r>
            <w:r w:rsidR="00B9241A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>m</w:t>
            </w:r>
            <w:r w:rsidR="00E87A46" w:rsidRPr="00A6013A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 xml:space="preserve">ednarodnem </w:t>
            </w:r>
            <w:r w:rsidR="00E87A46" w:rsidRPr="00257669">
              <w:rPr>
                <w:rFonts w:ascii="Tahoma" w:hAnsi="Tahoma" w:cs="Tahoma"/>
                <w:b/>
                <w:bCs/>
                <w:iCs/>
                <w:color w:val="0070C0"/>
                <w:sz w:val="28"/>
                <w:szCs w:val="28"/>
                <w:u w:val="single"/>
              </w:rPr>
              <w:t>mejnem prehodu v Metliki</w:t>
            </w:r>
          </w:p>
          <w:p w:rsidR="00E87A46" w:rsidRPr="00257669" w:rsidRDefault="00E87A46" w:rsidP="00E95F32">
            <w:pPr>
              <w:jc w:val="center"/>
              <w:rPr>
                <w:rFonts w:ascii="Tahoma" w:hAnsi="Tahoma" w:cs="Tahoma"/>
                <w:b/>
                <w:bCs/>
                <w:iCs/>
                <w:color w:val="8496B0" w:themeColor="text2" w:themeTint="99"/>
                <w:sz w:val="22"/>
                <w:szCs w:val="22"/>
                <w:u w:val="single"/>
              </w:rPr>
            </w:pPr>
          </w:p>
          <w:p w:rsidR="00277693" w:rsidRPr="00257669" w:rsidRDefault="00B572FF" w:rsidP="00224967">
            <w:pPr>
              <w:tabs>
                <w:tab w:val="left" w:pos="851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57669">
              <w:rPr>
                <w:rFonts w:ascii="Tahoma" w:hAnsi="Tahoma" w:cs="Tahoma"/>
                <w:sz w:val="22"/>
                <w:szCs w:val="22"/>
              </w:rPr>
              <w:t>Ob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57669">
              <w:rPr>
                <w:rFonts w:ascii="Tahoma" w:hAnsi="Tahoma" w:cs="Tahoma"/>
                <w:sz w:val="22"/>
                <w:szCs w:val="22"/>
              </w:rPr>
              <w:t>dnevu državnosti</w:t>
            </w:r>
            <w:r>
              <w:rPr>
                <w:rFonts w:ascii="Tahoma" w:hAnsi="Tahoma" w:cs="Tahoma"/>
                <w:sz w:val="22"/>
                <w:szCs w:val="22"/>
              </w:rPr>
              <w:t xml:space="preserve"> v</w:t>
            </w:r>
            <w:r w:rsidR="00CF0F64" w:rsidRPr="00257669">
              <w:rPr>
                <w:rFonts w:ascii="Tahoma" w:hAnsi="Tahoma" w:cs="Tahoma"/>
                <w:sz w:val="22"/>
                <w:szCs w:val="22"/>
              </w:rPr>
              <w:t xml:space="preserve"> veteranskem združenju Sever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="00277693" w:rsidRPr="00257669">
              <w:rPr>
                <w:rFonts w:ascii="Tahoma" w:hAnsi="Tahoma" w:cs="Tahoma"/>
                <w:sz w:val="22"/>
                <w:szCs w:val="22"/>
              </w:rPr>
              <w:t xml:space="preserve"> odbor</w:t>
            </w:r>
            <w:r w:rsidR="00291E1F">
              <w:rPr>
                <w:rFonts w:ascii="Tahoma" w:hAnsi="Tahoma" w:cs="Tahoma"/>
                <w:sz w:val="22"/>
                <w:szCs w:val="22"/>
              </w:rPr>
              <w:t>u</w:t>
            </w:r>
            <w:r w:rsidR="00277693" w:rsidRPr="00257669">
              <w:rPr>
                <w:rFonts w:ascii="Tahoma" w:hAnsi="Tahoma" w:cs="Tahoma"/>
                <w:sz w:val="22"/>
                <w:szCs w:val="22"/>
              </w:rPr>
              <w:t xml:space="preserve"> Metlika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="00CF0F64" w:rsidRPr="0025766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že vrsto let organiziramo </w:t>
            </w:r>
            <w:r w:rsidR="00277693" w:rsidRPr="00257669">
              <w:rPr>
                <w:rFonts w:ascii="Tahoma" w:hAnsi="Tahoma" w:cs="Tahoma"/>
                <w:sz w:val="22"/>
                <w:szCs w:val="22"/>
              </w:rPr>
              <w:t xml:space="preserve">tradicionalni </w:t>
            </w:r>
            <w:r w:rsidR="00277693" w:rsidRPr="00257669">
              <w:rPr>
                <w:rFonts w:ascii="Tahoma" w:hAnsi="Tahoma" w:cs="Tahoma"/>
                <w:b/>
                <w:sz w:val="22"/>
                <w:szCs w:val="22"/>
              </w:rPr>
              <w:t>»Pohod po poti osamosvojitve«</w:t>
            </w:r>
            <w:r w:rsidR="00277693" w:rsidRPr="00257669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A6013A" w:rsidRPr="00257669" w:rsidRDefault="00A6013A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A6013A" w:rsidRDefault="00963FBA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Dobimo se </w:t>
            </w:r>
            <w:r w:rsidR="00B17BF8" w:rsidRPr="00257669">
              <w:rPr>
                <w:rFonts w:ascii="Tahoma" w:hAnsi="Tahoma" w:cs="Tahoma"/>
                <w:sz w:val="22"/>
                <w:szCs w:val="22"/>
              </w:rPr>
              <w:t>na</w:t>
            </w:r>
            <w:r w:rsidR="007D379A">
              <w:rPr>
                <w:rFonts w:ascii="Tahoma" w:hAnsi="Tahoma" w:cs="Tahoma"/>
                <w:sz w:val="22"/>
                <w:szCs w:val="22"/>
              </w:rPr>
              <w:t xml:space="preserve"> nek</w:t>
            </w:r>
            <w:r w:rsidR="00DF70F1">
              <w:rPr>
                <w:rFonts w:ascii="Tahoma" w:hAnsi="Tahoma" w:cs="Tahoma"/>
                <w:sz w:val="22"/>
                <w:szCs w:val="22"/>
              </w:rPr>
              <w:t>danjem</w:t>
            </w:r>
            <w:r w:rsidR="00B17BF8" w:rsidRPr="00257669">
              <w:rPr>
                <w:rFonts w:ascii="Tahoma" w:hAnsi="Tahoma" w:cs="Tahoma"/>
                <w:sz w:val="22"/>
                <w:szCs w:val="22"/>
              </w:rPr>
              <w:t xml:space="preserve"> mejnem </w:t>
            </w:r>
            <w:r w:rsidR="00865C5C">
              <w:rPr>
                <w:rFonts w:ascii="Tahoma" w:hAnsi="Tahoma" w:cs="Tahoma"/>
                <w:sz w:val="22"/>
                <w:szCs w:val="22"/>
              </w:rPr>
              <w:t>prehodu v Metliki. P</w:t>
            </w:r>
            <w:r>
              <w:rPr>
                <w:rFonts w:ascii="Tahoma" w:hAnsi="Tahoma" w:cs="Tahoma"/>
                <w:sz w:val="22"/>
                <w:szCs w:val="22"/>
              </w:rPr>
              <w:t xml:space="preserve">o končanih prijavah, </w:t>
            </w:r>
            <w:r w:rsidR="00B17BF8" w:rsidRPr="00257669">
              <w:rPr>
                <w:rFonts w:ascii="Tahoma" w:hAnsi="Tahoma" w:cs="Tahoma"/>
                <w:sz w:val="22"/>
                <w:szCs w:val="22"/>
              </w:rPr>
              <w:t xml:space="preserve"> pozdravnih nagovorih</w:t>
            </w:r>
            <w:r w:rsidR="00CA1EC5">
              <w:rPr>
                <w:rFonts w:ascii="Tahoma" w:hAnsi="Tahoma" w:cs="Tahoma"/>
                <w:sz w:val="22"/>
                <w:szCs w:val="22"/>
              </w:rPr>
              <w:t xml:space="preserve"> in skupnem fotografiranju</w:t>
            </w:r>
            <w:r w:rsidR="00DF70F1">
              <w:rPr>
                <w:rFonts w:ascii="Tahoma" w:hAnsi="Tahoma" w:cs="Tahoma"/>
                <w:sz w:val="22"/>
                <w:szCs w:val="22"/>
              </w:rPr>
              <w:t xml:space="preserve"> nam bo </w:t>
            </w:r>
            <w:r w:rsidR="00F92C3C">
              <w:rPr>
                <w:rFonts w:ascii="Tahoma" w:hAnsi="Tahoma" w:cs="Tahoma"/>
                <w:sz w:val="22"/>
                <w:szCs w:val="22"/>
              </w:rPr>
              <w:t xml:space="preserve">skrb za varnost državljanov v republiki Sloveniji po preselitvi Schengenske meje predstavil </w:t>
            </w:r>
            <w:r w:rsidR="00DF70F1">
              <w:rPr>
                <w:rFonts w:ascii="Tahoma" w:hAnsi="Tahoma" w:cs="Tahoma"/>
                <w:sz w:val="22"/>
                <w:szCs w:val="22"/>
              </w:rPr>
              <w:t>g. Valentin Kuhar višji policijski inšpektor</w:t>
            </w:r>
            <w:r w:rsidR="00F92C3C">
              <w:rPr>
                <w:rFonts w:ascii="Tahoma" w:hAnsi="Tahoma" w:cs="Tahoma"/>
                <w:sz w:val="22"/>
                <w:szCs w:val="22"/>
              </w:rPr>
              <w:t xml:space="preserve"> za mejne zadeve na policijski </w:t>
            </w:r>
          </w:p>
          <w:p w:rsidR="00F92C3C" w:rsidRDefault="00F92C3C" w:rsidP="00224967">
            <w:pPr>
              <w:tabs>
                <w:tab w:val="left" w:pos="851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upravi v Novemu mestu.</w:t>
            </w:r>
          </w:p>
          <w:p w:rsidR="007D379A" w:rsidRPr="00257669" w:rsidRDefault="007D379A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B39E0" w:rsidRPr="00257669" w:rsidRDefault="00755648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Pohod bomo pričeli </w:t>
            </w:r>
            <w:r w:rsidR="00B23473">
              <w:rPr>
                <w:rFonts w:ascii="Tahoma" w:hAnsi="Tahoma" w:cs="Tahoma"/>
                <w:sz w:val="22"/>
                <w:szCs w:val="22"/>
              </w:rPr>
              <w:t>v</w:t>
            </w:r>
            <w:r w:rsidR="00D751B4" w:rsidRPr="0025766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23473">
              <w:rPr>
                <w:rFonts w:ascii="Tahoma" w:hAnsi="Tahoma" w:cs="Tahoma"/>
                <w:b/>
                <w:sz w:val="22"/>
                <w:szCs w:val="22"/>
              </w:rPr>
              <w:t>Mestnem</w:t>
            </w:r>
            <w:r w:rsidR="00A6013A" w:rsidRPr="002576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D751B4" w:rsidRPr="00257669">
              <w:rPr>
                <w:rFonts w:ascii="Tahoma" w:hAnsi="Tahoma" w:cs="Tahoma"/>
                <w:b/>
                <w:sz w:val="22"/>
                <w:szCs w:val="22"/>
              </w:rPr>
              <w:t>log</w:t>
            </w:r>
            <w:r>
              <w:rPr>
                <w:rFonts w:ascii="Tahoma" w:hAnsi="Tahoma" w:cs="Tahoma"/>
                <w:b/>
                <w:sz w:val="22"/>
                <w:szCs w:val="22"/>
              </w:rPr>
              <w:t>u</w:t>
            </w:r>
            <w:r w:rsidR="00A6013A" w:rsidRPr="00257669">
              <w:rPr>
                <w:rFonts w:ascii="Tahoma" w:hAnsi="Tahoma" w:cs="Tahoma"/>
                <w:sz w:val="22"/>
                <w:szCs w:val="22"/>
              </w:rPr>
              <w:t>,</w:t>
            </w:r>
            <w:r w:rsidR="00D751B4" w:rsidRPr="00257669">
              <w:rPr>
                <w:rFonts w:ascii="Tahoma" w:hAnsi="Tahoma" w:cs="Tahoma"/>
                <w:sz w:val="22"/>
                <w:szCs w:val="22"/>
              </w:rPr>
              <w:t xml:space="preserve"> nadaljevali </w:t>
            </w:r>
            <w:r w:rsidR="00A6013A" w:rsidRPr="00257669">
              <w:rPr>
                <w:rFonts w:ascii="Tahoma" w:hAnsi="Tahoma" w:cs="Tahoma"/>
                <w:sz w:val="22"/>
                <w:szCs w:val="22"/>
              </w:rPr>
              <w:t xml:space="preserve">mimo </w:t>
            </w:r>
            <w:r w:rsidR="00A6013A" w:rsidRPr="00257669">
              <w:rPr>
                <w:rFonts w:ascii="Tahoma" w:hAnsi="Tahoma" w:cs="Tahoma"/>
                <w:b/>
                <w:sz w:val="22"/>
                <w:szCs w:val="22"/>
              </w:rPr>
              <w:t>Kaburjevih</w:t>
            </w:r>
            <w:r w:rsidR="00DB39E0" w:rsidRPr="00257669">
              <w:rPr>
                <w:rFonts w:ascii="Tahoma" w:hAnsi="Tahoma" w:cs="Tahoma"/>
                <w:sz w:val="22"/>
                <w:szCs w:val="22"/>
              </w:rPr>
              <w:t xml:space="preserve"> in</w:t>
            </w:r>
            <w:r w:rsidR="009B6FAA" w:rsidRPr="0025766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23473">
              <w:rPr>
                <w:rFonts w:ascii="Tahoma" w:hAnsi="Tahoma" w:cs="Tahoma"/>
                <w:sz w:val="22"/>
                <w:szCs w:val="22"/>
              </w:rPr>
              <w:t xml:space="preserve">po </w:t>
            </w:r>
            <w:r w:rsidR="009B6FAA" w:rsidRPr="00257669">
              <w:rPr>
                <w:rFonts w:ascii="Tahoma" w:hAnsi="Tahoma" w:cs="Tahoma"/>
                <w:sz w:val="22"/>
                <w:szCs w:val="22"/>
              </w:rPr>
              <w:t xml:space="preserve">dolini </w:t>
            </w:r>
            <w:r w:rsidR="009B6FAA" w:rsidRPr="00257669">
              <w:rPr>
                <w:rFonts w:ascii="Tahoma" w:hAnsi="Tahoma" w:cs="Tahoma"/>
                <w:b/>
                <w:sz w:val="22"/>
                <w:szCs w:val="22"/>
              </w:rPr>
              <w:t>Obrha</w:t>
            </w:r>
            <w:r w:rsidR="009B6FAA" w:rsidRPr="00257669">
              <w:rPr>
                <w:rFonts w:ascii="Tahoma" w:hAnsi="Tahoma" w:cs="Tahoma"/>
                <w:sz w:val="22"/>
                <w:szCs w:val="22"/>
              </w:rPr>
              <w:t xml:space="preserve"> s postankom</w:t>
            </w:r>
            <w:r w:rsidR="00BB634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B6342" w:rsidRPr="00BB6342">
              <w:rPr>
                <w:rFonts w:ascii="Tahoma" w:hAnsi="Tahoma" w:cs="Tahoma"/>
                <w:b/>
                <w:sz w:val="22"/>
                <w:szCs w:val="22"/>
              </w:rPr>
              <w:t>ob</w:t>
            </w:r>
            <w:r w:rsidR="006604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604C8" w:rsidRPr="006604C8">
              <w:rPr>
                <w:rFonts w:ascii="Tahoma" w:hAnsi="Tahoma" w:cs="Tahoma"/>
                <w:b/>
                <w:sz w:val="22"/>
                <w:szCs w:val="22"/>
              </w:rPr>
              <w:t>perišču na</w:t>
            </w:r>
            <w:r w:rsidR="00BB634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9B6FAA" w:rsidRPr="00257669">
              <w:rPr>
                <w:rFonts w:ascii="Tahoma" w:hAnsi="Tahoma" w:cs="Tahoma"/>
                <w:b/>
                <w:sz w:val="22"/>
                <w:szCs w:val="22"/>
              </w:rPr>
              <w:t>izviru</w:t>
            </w:r>
            <w:r w:rsidR="00BB6342"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="00BB6342" w:rsidRPr="00BB6342">
              <w:rPr>
                <w:rFonts w:ascii="Tahoma" w:hAnsi="Tahoma" w:cs="Tahoma"/>
                <w:sz w:val="22"/>
                <w:szCs w:val="22"/>
              </w:rPr>
              <w:t>N</w:t>
            </w:r>
            <w:r w:rsidR="00BB6342">
              <w:rPr>
                <w:rFonts w:ascii="Tahoma" w:hAnsi="Tahoma" w:cs="Tahoma"/>
                <w:sz w:val="22"/>
                <w:szCs w:val="22"/>
              </w:rPr>
              <w:t xml:space="preserve">adaljevali bomo </w:t>
            </w:r>
            <w:r w:rsidR="009B6FAA" w:rsidRPr="00257669">
              <w:rPr>
                <w:rFonts w:ascii="Tahoma" w:hAnsi="Tahoma" w:cs="Tahoma"/>
                <w:sz w:val="22"/>
                <w:szCs w:val="22"/>
              </w:rPr>
              <w:t xml:space="preserve">po </w:t>
            </w:r>
            <w:r w:rsidR="009B6FAA" w:rsidRPr="00257669">
              <w:rPr>
                <w:rFonts w:ascii="Tahoma" w:hAnsi="Tahoma" w:cs="Tahoma"/>
                <w:b/>
                <w:sz w:val="22"/>
                <w:szCs w:val="22"/>
              </w:rPr>
              <w:t>Šolski ulici</w:t>
            </w:r>
            <w:r w:rsidR="00DB39E0" w:rsidRPr="00257669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DB39E0" w:rsidRPr="00257669">
              <w:rPr>
                <w:rFonts w:ascii="Tahoma" w:hAnsi="Tahoma" w:cs="Tahoma"/>
                <w:b/>
                <w:sz w:val="22"/>
                <w:szCs w:val="22"/>
              </w:rPr>
              <w:t>Pun</w:t>
            </w:r>
            <w:r w:rsidR="000A6F5F" w:rsidRPr="00257669">
              <w:rPr>
                <w:rFonts w:ascii="Tahoma" w:hAnsi="Tahoma" w:cs="Tahoma"/>
                <w:b/>
                <w:sz w:val="22"/>
                <w:szCs w:val="22"/>
              </w:rPr>
              <w:t>gart</w:t>
            </w:r>
            <w:r w:rsidR="00BB6342" w:rsidRPr="00BB6342">
              <w:rPr>
                <w:rFonts w:ascii="Tahoma" w:hAnsi="Tahoma" w:cs="Tahoma"/>
                <w:sz w:val="22"/>
                <w:szCs w:val="22"/>
              </w:rPr>
              <w:t>,</w:t>
            </w:r>
            <w:r w:rsidR="00BB634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BB6342">
              <w:rPr>
                <w:rFonts w:ascii="Tahoma" w:hAnsi="Tahoma" w:cs="Tahoma"/>
                <w:sz w:val="22"/>
                <w:szCs w:val="22"/>
              </w:rPr>
              <w:t xml:space="preserve">kje bo </w:t>
            </w:r>
            <w:r w:rsidR="000A6F5F" w:rsidRPr="00257669">
              <w:rPr>
                <w:rFonts w:ascii="Tahoma" w:hAnsi="Tahoma" w:cs="Tahoma"/>
                <w:sz w:val="22"/>
                <w:szCs w:val="22"/>
              </w:rPr>
              <w:t>krajš</w:t>
            </w:r>
            <w:r w:rsidR="00BB6342">
              <w:rPr>
                <w:rFonts w:ascii="Tahoma" w:hAnsi="Tahoma" w:cs="Tahoma"/>
                <w:sz w:val="22"/>
                <w:szCs w:val="22"/>
              </w:rPr>
              <w:t>i počitek.</w:t>
            </w:r>
            <w:r w:rsidR="00291E1F">
              <w:rPr>
                <w:rFonts w:ascii="Tahoma" w:hAnsi="Tahoma" w:cs="Tahoma"/>
                <w:sz w:val="22"/>
                <w:szCs w:val="22"/>
              </w:rPr>
              <w:t xml:space="preserve"> S</w:t>
            </w:r>
            <w:r w:rsidR="00BB6342">
              <w:rPr>
                <w:rFonts w:ascii="Tahoma" w:hAnsi="Tahoma" w:cs="Tahoma"/>
                <w:sz w:val="22"/>
                <w:szCs w:val="22"/>
              </w:rPr>
              <w:t>počiti</w:t>
            </w:r>
            <w:r w:rsidR="00291E1F">
              <w:rPr>
                <w:rFonts w:ascii="Tahoma" w:hAnsi="Tahoma" w:cs="Tahoma"/>
                <w:sz w:val="22"/>
                <w:szCs w:val="22"/>
              </w:rPr>
              <w:t xml:space="preserve"> nato</w:t>
            </w:r>
            <w:r w:rsidR="00BB634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33C9E" w:rsidRPr="00257669">
              <w:rPr>
                <w:rFonts w:ascii="Tahoma" w:hAnsi="Tahoma" w:cs="Tahoma"/>
                <w:sz w:val="22"/>
                <w:szCs w:val="22"/>
              </w:rPr>
              <w:t>nadaljujemo po</w:t>
            </w:r>
            <w:r w:rsidR="00D751B4" w:rsidRPr="0025766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751B4" w:rsidRPr="00257669">
              <w:rPr>
                <w:rFonts w:ascii="Tahoma" w:hAnsi="Tahoma" w:cs="Tahoma"/>
                <w:b/>
                <w:sz w:val="22"/>
                <w:szCs w:val="22"/>
              </w:rPr>
              <w:t>Urbanovi poti</w:t>
            </w:r>
            <w:r w:rsidR="000A6F5F" w:rsidRPr="00257669">
              <w:rPr>
                <w:rFonts w:ascii="Tahoma" w:hAnsi="Tahoma" w:cs="Tahoma"/>
                <w:sz w:val="22"/>
                <w:szCs w:val="22"/>
              </w:rPr>
              <w:t xml:space="preserve"> vse do cilja</w:t>
            </w:r>
            <w:r w:rsidR="00D751B4" w:rsidRPr="00257669">
              <w:rPr>
                <w:rFonts w:ascii="Tahoma" w:hAnsi="Tahoma" w:cs="Tahoma"/>
                <w:sz w:val="22"/>
                <w:szCs w:val="22"/>
              </w:rPr>
              <w:t xml:space="preserve"> n</w:t>
            </w:r>
            <w:r w:rsidR="000A6F5F" w:rsidRPr="00257669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="000A6F5F" w:rsidRPr="00257669">
              <w:rPr>
                <w:rFonts w:ascii="Tahoma" w:hAnsi="Tahoma" w:cs="Tahoma"/>
                <w:b/>
                <w:sz w:val="22"/>
                <w:szCs w:val="22"/>
              </w:rPr>
              <w:t>Grabrov</w:t>
            </w:r>
            <w:r w:rsidR="00DB39E0" w:rsidRPr="00257669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="000A6F5F" w:rsidRPr="00257669">
              <w:rPr>
                <w:rFonts w:ascii="Tahoma" w:hAnsi="Tahoma" w:cs="Tahoma"/>
                <w:b/>
                <w:sz w:val="22"/>
                <w:szCs w:val="22"/>
              </w:rPr>
              <w:t>u</w:t>
            </w:r>
            <w:r w:rsidR="00DB39E0" w:rsidRPr="00257669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DB39E0" w:rsidRPr="00257669" w:rsidRDefault="00DB39E0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0A6F5F" w:rsidRPr="00257669" w:rsidRDefault="000A6F5F" w:rsidP="000A6F5F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57669">
              <w:rPr>
                <w:rFonts w:ascii="Tahoma" w:hAnsi="Tahoma" w:cs="Tahoma"/>
                <w:sz w:val="22"/>
                <w:szCs w:val="22"/>
              </w:rPr>
              <w:t>Pot ni zahtevna in je primerna za vse generacije. Za vse tiste, ki bi jim pot predstavljala</w:t>
            </w:r>
            <w:r w:rsidR="00103B0E" w:rsidRPr="00257669">
              <w:rPr>
                <w:rFonts w:ascii="Tahoma" w:hAnsi="Tahoma" w:cs="Tahoma"/>
                <w:sz w:val="22"/>
                <w:szCs w:val="22"/>
              </w:rPr>
              <w:t xml:space="preserve"> prevelik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napor</w:t>
            </w:r>
            <w:r w:rsidR="00B572FF">
              <w:rPr>
                <w:rFonts w:ascii="Tahoma" w:hAnsi="Tahoma" w:cs="Tahoma"/>
                <w:sz w:val="22"/>
                <w:szCs w:val="22"/>
              </w:rPr>
              <w:t>,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se nam pridružite ob 8.</w:t>
            </w:r>
            <w:r w:rsidR="00B572FF">
              <w:rPr>
                <w:rFonts w:ascii="Tahoma" w:hAnsi="Tahoma" w:cs="Tahoma"/>
                <w:sz w:val="22"/>
                <w:szCs w:val="22"/>
              </w:rPr>
              <w:t>00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uri na mejnem prehodu in </w:t>
            </w:r>
            <w:r w:rsidR="00B572FF">
              <w:rPr>
                <w:rFonts w:ascii="Tahoma" w:hAnsi="Tahoma" w:cs="Tahoma"/>
                <w:sz w:val="22"/>
                <w:szCs w:val="22"/>
              </w:rPr>
              <w:t>pozneje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kjer koli na poti ali na cilju,</w:t>
            </w:r>
            <w:r w:rsidR="00133C9E" w:rsidRPr="00257669">
              <w:rPr>
                <w:rFonts w:ascii="Tahoma" w:hAnsi="Tahoma" w:cs="Tahoma"/>
                <w:sz w:val="22"/>
                <w:szCs w:val="22"/>
              </w:rPr>
              <w:t xml:space="preserve"> po dvanajsti uri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na Grabrovcu, kjer bo za udeležence poskrbljeno okrepčilo z malic</w:t>
            </w:r>
            <w:r w:rsidR="00534B33" w:rsidRPr="00257669">
              <w:rPr>
                <w:rFonts w:ascii="Tahoma" w:hAnsi="Tahoma" w:cs="Tahoma"/>
                <w:sz w:val="22"/>
                <w:szCs w:val="22"/>
              </w:rPr>
              <w:t>o</w:t>
            </w:r>
            <w:r w:rsidRPr="00257669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E87A46" w:rsidRPr="00257669" w:rsidRDefault="00E87A46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87A46" w:rsidRDefault="00755648" w:rsidP="00224967">
            <w:pPr>
              <w:tabs>
                <w:tab w:val="left" w:pos="851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Pričakujemo, da</w:t>
            </w:r>
            <w:r w:rsidR="00103B0E" w:rsidRPr="00257669">
              <w:rPr>
                <w:rFonts w:ascii="Tahoma" w:hAnsi="Tahoma" w:cs="Tahoma"/>
                <w:sz w:val="22"/>
                <w:szCs w:val="22"/>
              </w:rPr>
              <w:t xml:space="preserve"> n</w:t>
            </w:r>
            <w:r w:rsidR="00E87A46" w:rsidRPr="00257669">
              <w:rPr>
                <w:rFonts w:ascii="Tahoma" w:hAnsi="Tahoma" w:cs="Tahoma"/>
                <w:sz w:val="22"/>
                <w:szCs w:val="22"/>
              </w:rPr>
              <w:t>a pohod</w:t>
            </w:r>
            <w:r>
              <w:rPr>
                <w:rFonts w:ascii="Tahoma" w:hAnsi="Tahoma" w:cs="Tahoma"/>
                <w:sz w:val="22"/>
                <w:szCs w:val="22"/>
              </w:rPr>
              <w:t xml:space="preserve"> povabite</w:t>
            </w:r>
            <w:r w:rsidR="00E87A46" w:rsidRPr="00257669">
              <w:rPr>
                <w:rFonts w:ascii="Tahoma" w:hAnsi="Tahoma" w:cs="Tahoma"/>
                <w:sz w:val="22"/>
                <w:szCs w:val="22"/>
              </w:rPr>
              <w:t xml:space="preserve"> tudi</w:t>
            </w:r>
            <w:r>
              <w:rPr>
                <w:rFonts w:ascii="Tahoma" w:hAnsi="Tahoma" w:cs="Tahoma"/>
                <w:sz w:val="22"/>
                <w:szCs w:val="22"/>
              </w:rPr>
              <w:t xml:space="preserve"> vaše družinske člane in prijatelje</w:t>
            </w:r>
            <w:r w:rsidR="00E87A46" w:rsidRPr="00257669">
              <w:rPr>
                <w:rFonts w:ascii="Tahoma" w:hAnsi="Tahoma" w:cs="Tahoma"/>
                <w:sz w:val="22"/>
                <w:szCs w:val="22"/>
              </w:rPr>
              <w:t>. Veterani se bomo</w:t>
            </w:r>
            <w:r w:rsidR="00103B0E" w:rsidRPr="00257669">
              <w:rPr>
                <w:rFonts w:ascii="Tahoma" w:hAnsi="Tahoma" w:cs="Tahoma"/>
                <w:sz w:val="22"/>
                <w:szCs w:val="22"/>
              </w:rPr>
              <w:t xml:space="preserve"> dogodka udeležili</w:t>
            </w:r>
            <w:r w:rsidR="00E87A46" w:rsidRPr="00257669">
              <w:rPr>
                <w:rFonts w:ascii="Tahoma" w:hAnsi="Tahoma" w:cs="Tahoma"/>
                <w:sz w:val="22"/>
                <w:szCs w:val="22"/>
              </w:rPr>
              <w:t xml:space="preserve"> v majicah in </w:t>
            </w:r>
            <w:r w:rsidR="00B9241A">
              <w:rPr>
                <w:rFonts w:ascii="Tahoma" w:hAnsi="Tahoma" w:cs="Tahoma"/>
                <w:sz w:val="22"/>
                <w:szCs w:val="22"/>
              </w:rPr>
              <w:t>s</w:t>
            </w:r>
            <w:r w:rsidR="00B572FF">
              <w:rPr>
                <w:rFonts w:ascii="Tahoma" w:hAnsi="Tahoma" w:cs="Tahoma"/>
                <w:sz w:val="22"/>
                <w:szCs w:val="22"/>
              </w:rPr>
              <w:t xml:space="preserve"> kapami</w:t>
            </w:r>
            <w:r w:rsidR="00E87A46" w:rsidRPr="00257669">
              <w:rPr>
                <w:rFonts w:ascii="Tahoma" w:hAnsi="Tahoma" w:cs="Tahoma"/>
                <w:sz w:val="22"/>
                <w:szCs w:val="22"/>
              </w:rPr>
              <w:t xml:space="preserve"> društva.</w:t>
            </w:r>
          </w:p>
          <w:p w:rsidR="00257669" w:rsidRDefault="00257669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257669" w:rsidRPr="00257669" w:rsidRDefault="00257669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Ob tej priložnosti bomo na Grabrovcu vsem članom odbora Metlika, ki so sodelovali v osamosvojitveni vojni</w:t>
            </w:r>
            <w:r w:rsidR="00B9241A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podelili </w:t>
            </w:r>
            <w:r w:rsidRPr="00257669">
              <w:rPr>
                <w:rFonts w:ascii="Tahoma" w:hAnsi="Tahoma" w:cs="Tahoma"/>
                <w:b/>
                <w:sz w:val="22"/>
                <w:szCs w:val="22"/>
              </w:rPr>
              <w:t xml:space="preserve">spominske medalje </w:t>
            </w:r>
            <w:r w:rsidR="00F2441C">
              <w:rPr>
                <w:rFonts w:ascii="Tahoma" w:hAnsi="Tahoma" w:cs="Tahoma"/>
                <w:b/>
                <w:sz w:val="22"/>
                <w:szCs w:val="22"/>
              </w:rPr>
              <w:t xml:space="preserve">ob </w:t>
            </w:r>
            <w:r w:rsidRPr="00257669">
              <w:rPr>
                <w:rFonts w:ascii="Tahoma" w:hAnsi="Tahoma" w:cs="Tahoma"/>
                <w:b/>
                <w:sz w:val="22"/>
                <w:szCs w:val="22"/>
              </w:rPr>
              <w:t>30</w:t>
            </w:r>
            <w:r w:rsidR="00F2441C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2576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2441C">
              <w:rPr>
                <w:rFonts w:ascii="Tahoma" w:hAnsi="Tahoma" w:cs="Tahoma"/>
                <w:b/>
                <w:sz w:val="22"/>
                <w:szCs w:val="22"/>
              </w:rPr>
              <w:t>ob</w:t>
            </w:r>
            <w:r w:rsidRPr="00257669">
              <w:rPr>
                <w:rFonts w:ascii="Tahoma" w:hAnsi="Tahoma" w:cs="Tahoma"/>
                <w:b/>
                <w:sz w:val="22"/>
                <w:szCs w:val="22"/>
              </w:rPr>
              <w:t>let</w:t>
            </w:r>
            <w:r w:rsidR="00F2441C">
              <w:rPr>
                <w:rFonts w:ascii="Tahoma" w:hAnsi="Tahoma" w:cs="Tahoma"/>
                <w:b/>
                <w:sz w:val="22"/>
                <w:szCs w:val="22"/>
              </w:rPr>
              <w:t>nici samostojnosti in neodvisnosti Republike Slovenije.</w:t>
            </w:r>
          </w:p>
          <w:p w:rsidR="00E87A46" w:rsidRPr="00257669" w:rsidRDefault="00E87A46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87A46" w:rsidRPr="00257669" w:rsidRDefault="00E87A46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57669">
              <w:rPr>
                <w:rFonts w:ascii="Tahoma" w:hAnsi="Tahoma" w:cs="Tahoma"/>
                <w:sz w:val="22"/>
                <w:szCs w:val="22"/>
              </w:rPr>
              <w:t>Zaradi lažje organiz</w:t>
            </w:r>
            <w:r w:rsidR="00755648">
              <w:rPr>
                <w:rFonts w:ascii="Tahoma" w:hAnsi="Tahoma" w:cs="Tahoma"/>
                <w:sz w:val="22"/>
                <w:szCs w:val="22"/>
              </w:rPr>
              <w:t xml:space="preserve">acije in števila pohodnikov je </w:t>
            </w:r>
            <w:r w:rsidR="00755648" w:rsidRPr="00755648">
              <w:rPr>
                <w:rFonts w:ascii="Tahoma" w:hAnsi="Tahoma" w:cs="Tahoma"/>
                <w:b/>
                <w:sz w:val="22"/>
                <w:szCs w:val="22"/>
              </w:rPr>
              <w:t>OBVEZNA PRIJAVA</w:t>
            </w:r>
            <w:r w:rsidR="00A67B4B">
              <w:rPr>
                <w:rFonts w:ascii="Tahoma" w:hAnsi="Tahoma" w:cs="Tahoma"/>
                <w:sz w:val="22"/>
                <w:szCs w:val="22"/>
              </w:rPr>
              <w:t>. U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deležbo </w:t>
            </w:r>
            <w:r w:rsidRPr="00F2441C">
              <w:rPr>
                <w:rFonts w:ascii="Tahoma" w:hAnsi="Tahoma" w:cs="Tahoma"/>
                <w:b/>
                <w:sz w:val="22"/>
                <w:szCs w:val="22"/>
              </w:rPr>
              <w:t>prijavite do</w:t>
            </w:r>
            <w:r w:rsidRPr="00F2441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03B0E" w:rsidRPr="00F2441C">
              <w:rPr>
                <w:rFonts w:ascii="Tahoma" w:hAnsi="Tahoma" w:cs="Tahoma"/>
                <w:b/>
                <w:sz w:val="22"/>
                <w:szCs w:val="22"/>
              </w:rPr>
              <w:t>četrtka, 22</w:t>
            </w:r>
            <w:r w:rsidR="00A67B4B">
              <w:rPr>
                <w:rFonts w:ascii="Tahoma" w:hAnsi="Tahoma" w:cs="Tahoma"/>
                <w:b/>
                <w:sz w:val="22"/>
                <w:szCs w:val="22"/>
              </w:rPr>
              <w:t>. junija 2023</w:t>
            </w:r>
            <w:r w:rsidRPr="00257669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Jože</w:t>
            </w:r>
            <w:r w:rsidR="00B572FF">
              <w:rPr>
                <w:rFonts w:ascii="Tahoma" w:hAnsi="Tahoma" w:cs="Tahoma"/>
                <w:sz w:val="22"/>
                <w:szCs w:val="22"/>
              </w:rPr>
              <w:t>tu Štefaniču - tel. 031 327 295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ali Antonu Žuniču - tel. 041 788 914.</w:t>
            </w:r>
          </w:p>
          <w:p w:rsidR="00E87A46" w:rsidRPr="00257669" w:rsidRDefault="00E87A46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87A46" w:rsidRPr="00257669" w:rsidRDefault="00E87A46" w:rsidP="00224967">
            <w:pPr>
              <w:tabs>
                <w:tab w:val="left" w:pos="851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57669">
              <w:rPr>
                <w:rFonts w:ascii="Tahoma" w:hAnsi="Tahoma" w:cs="Tahoma"/>
                <w:sz w:val="22"/>
                <w:szCs w:val="22"/>
              </w:rPr>
              <w:t>Prijavnina oziroma donacija je 10,00 evrov</w:t>
            </w:r>
            <w:r w:rsidR="00B9241A" w:rsidRPr="00257669">
              <w:rPr>
                <w:rFonts w:ascii="Tahoma" w:hAnsi="Tahoma" w:cs="Tahoma"/>
                <w:sz w:val="22"/>
                <w:szCs w:val="22"/>
              </w:rPr>
              <w:t xml:space="preserve"> na udeleženca</w:t>
            </w:r>
            <w:r w:rsidRPr="00257669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103B0E" w:rsidRPr="00257669" w:rsidRDefault="00103B0E" w:rsidP="00E95F32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87A46" w:rsidRPr="00257669" w:rsidRDefault="00103B0E" w:rsidP="007A3CEC">
            <w:pPr>
              <w:tabs>
                <w:tab w:val="left" w:pos="85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57669">
              <w:rPr>
                <w:rFonts w:ascii="Tahoma" w:hAnsi="Tahoma" w:cs="Tahoma"/>
                <w:sz w:val="22"/>
                <w:szCs w:val="22"/>
              </w:rPr>
              <w:t xml:space="preserve">Za vse, ki se boste z osebnim avtomobilom </w:t>
            </w:r>
            <w:r w:rsidR="00B572FF" w:rsidRPr="00257669">
              <w:rPr>
                <w:rFonts w:ascii="Tahoma" w:hAnsi="Tahoma" w:cs="Tahoma"/>
                <w:sz w:val="22"/>
                <w:szCs w:val="22"/>
              </w:rPr>
              <w:t xml:space="preserve">pripeljali </w:t>
            </w:r>
            <w:r w:rsidRPr="00257669">
              <w:rPr>
                <w:rFonts w:ascii="Tahoma" w:hAnsi="Tahoma" w:cs="Tahoma"/>
                <w:sz w:val="22"/>
                <w:szCs w:val="22"/>
              </w:rPr>
              <w:t>do mejnega prehoda in tam parkirali vozilo</w:t>
            </w:r>
            <w:r w:rsidR="00792DE3">
              <w:rPr>
                <w:rFonts w:ascii="Tahoma" w:hAnsi="Tahoma" w:cs="Tahoma"/>
                <w:sz w:val="22"/>
                <w:szCs w:val="22"/>
              </w:rPr>
              <w:t>,</w:t>
            </w:r>
            <w:r w:rsidRPr="00257669">
              <w:rPr>
                <w:rFonts w:ascii="Tahoma" w:hAnsi="Tahoma" w:cs="Tahoma"/>
                <w:sz w:val="22"/>
                <w:szCs w:val="22"/>
              </w:rPr>
              <w:t xml:space="preserve"> bo za povratek organiziran prevoz.</w:t>
            </w:r>
          </w:p>
          <w:p w:rsidR="00E87A46" w:rsidRDefault="00E87A46" w:rsidP="00E95F32">
            <w:pPr>
              <w:tabs>
                <w:tab w:val="left" w:pos="851"/>
                <w:tab w:val="left" w:pos="7248"/>
              </w:tabs>
              <w:rPr>
                <w:rFonts w:ascii="Tahoma" w:hAnsi="Tahoma" w:cs="Tahoma"/>
                <w:sz w:val="22"/>
                <w:szCs w:val="22"/>
              </w:rPr>
            </w:pPr>
            <w:r w:rsidRPr="00257669">
              <w:rPr>
                <w:rFonts w:ascii="Tahoma" w:hAnsi="Tahoma" w:cs="Tahoma"/>
                <w:b/>
                <w:sz w:val="22"/>
                <w:szCs w:val="22"/>
              </w:rPr>
              <w:t>Udeležba na pohodu je na lastno odgovornost</w:t>
            </w:r>
            <w:r w:rsidRPr="00257669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7A3CEC" w:rsidRPr="00257669" w:rsidRDefault="007A3CEC" w:rsidP="00E95F32">
            <w:pPr>
              <w:tabs>
                <w:tab w:val="left" w:pos="851"/>
                <w:tab w:val="left" w:pos="724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E87A46" w:rsidRDefault="00E87A46" w:rsidP="00E95F32">
            <w:pPr>
              <w:tabs>
                <w:tab w:val="left" w:pos="851"/>
                <w:tab w:val="left" w:pos="7248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                                                      </w:t>
            </w:r>
            <w:r w:rsidR="004F2C5D">
              <w:rPr>
                <w:rFonts w:ascii="Tahoma" w:hAnsi="Tahoma" w:cs="Tahoma"/>
                <w:szCs w:val="24"/>
              </w:rPr>
              <w:t xml:space="preserve">                  PVD Sever Dolenjske in Bele krajine</w:t>
            </w:r>
          </w:p>
          <w:p w:rsidR="00E159CB" w:rsidRPr="00291E1F" w:rsidRDefault="00E87A46" w:rsidP="007D379A">
            <w:pPr>
              <w:tabs>
                <w:tab w:val="left" w:pos="851"/>
                <w:tab w:val="left" w:pos="7248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                                                                     </w:t>
            </w:r>
            <w:r w:rsidR="004F2C5D">
              <w:rPr>
                <w:rFonts w:ascii="Tahoma" w:hAnsi="Tahoma" w:cs="Tahoma"/>
                <w:szCs w:val="24"/>
              </w:rPr>
              <w:t xml:space="preserve">                   Odbor Metlika</w:t>
            </w:r>
          </w:p>
        </w:tc>
      </w:tr>
    </w:tbl>
    <w:p w:rsidR="00CB3049" w:rsidRPr="005E2116" w:rsidRDefault="00224967" w:rsidP="005E2116">
      <w:r>
        <w:t xml:space="preserve">                                                                          </w:t>
      </w:r>
      <w:r w:rsidR="00792DE3">
        <w:t xml:space="preserve">                       predsednik </w:t>
      </w:r>
      <w:r>
        <w:t>Anton Žunič</w:t>
      </w:r>
      <w:r w:rsidR="00792DE3">
        <w:t xml:space="preserve"> l.r.</w:t>
      </w:r>
    </w:p>
    <w:sectPr w:rsidR="00CB3049" w:rsidRPr="005E2116" w:rsidSect="0048535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6F4C"/>
    <w:multiLevelType w:val="hybridMultilevel"/>
    <w:tmpl w:val="0714DC16"/>
    <w:lvl w:ilvl="0" w:tplc="7E72767C">
      <w:start w:val="1"/>
      <w:numFmt w:val="upperLetter"/>
      <w:lvlText w:val="%1."/>
      <w:lvlJc w:val="left"/>
      <w:pPr>
        <w:ind w:left="46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55" w:hanging="360"/>
      </w:pPr>
    </w:lvl>
    <w:lvl w:ilvl="2" w:tplc="0424001B" w:tentative="1">
      <w:start w:val="1"/>
      <w:numFmt w:val="lowerRoman"/>
      <w:lvlText w:val="%3."/>
      <w:lvlJc w:val="right"/>
      <w:pPr>
        <w:ind w:left="6075" w:hanging="180"/>
      </w:pPr>
    </w:lvl>
    <w:lvl w:ilvl="3" w:tplc="0424000F" w:tentative="1">
      <w:start w:val="1"/>
      <w:numFmt w:val="decimal"/>
      <w:lvlText w:val="%4."/>
      <w:lvlJc w:val="left"/>
      <w:pPr>
        <w:ind w:left="6795" w:hanging="360"/>
      </w:pPr>
    </w:lvl>
    <w:lvl w:ilvl="4" w:tplc="04240019" w:tentative="1">
      <w:start w:val="1"/>
      <w:numFmt w:val="lowerLetter"/>
      <w:lvlText w:val="%5."/>
      <w:lvlJc w:val="left"/>
      <w:pPr>
        <w:ind w:left="7515" w:hanging="360"/>
      </w:pPr>
    </w:lvl>
    <w:lvl w:ilvl="5" w:tplc="0424001B" w:tentative="1">
      <w:start w:val="1"/>
      <w:numFmt w:val="lowerRoman"/>
      <w:lvlText w:val="%6."/>
      <w:lvlJc w:val="right"/>
      <w:pPr>
        <w:ind w:left="8235" w:hanging="180"/>
      </w:pPr>
    </w:lvl>
    <w:lvl w:ilvl="6" w:tplc="0424000F" w:tentative="1">
      <w:start w:val="1"/>
      <w:numFmt w:val="decimal"/>
      <w:lvlText w:val="%7."/>
      <w:lvlJc w:val="left"/>
      <w:pPr>
        <w:ind w:left="8955" w:hanging="360"/>
      </w:pPr>
    </w:lvl>
    <w:lvl w:ilvl="7" w:tplc="04240019" w:tentative="1">
      <w:start w:val="1"/>
      <w:numFmt w:val="lowerLetter"/>
      <w:lvlText w:val="%8."/>
      <w:lvlJc w:val="left"/>
      <w:pPr>
        <w:ind w:left="9675" w:hanging="360"/>
      </w:pPr>
    </w:lvl>
    <w:lvl w:ilvl="8" w:tplc="0424001B" w:tentative="1">
      <w:start w:val="1"/>
      <w:numFmt w:val="lowerRoman"/>
      <w:lvlText w:val="%9."/>
      <w:lvlJc w:val="right"/>
      <w:pPr>
        <w:ind w:left="10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D6"/>
    <w:rsid w:val="000A6F5F"/>
    <w:rsid w:val="000F6EE7"/>
    <w:rsid w:val="00103B0E"/>
    <w:rsid w:val="00133C9E"/>
    <w:rsid w:val="001930FB"/>
    <w:rsid w:val="00201F75"/>
    <w:rsid w:val="00224967"/>
    <w:rsid w:val="00254108"/>
    <w:rsid w:val="00257669"/>
    <w:rsid w:val="00277693"/>
    <w:rsid w:val="00291E1F"/>
    <w:rsid w:val="00313FD0"/>
    <w:rsid w:val="00402FC1"/>
    <w:rsid w:val="00403300"/>
    <w:rsid w:val="00485357"/>
    <w:rsid w:val="004F2C5D"/>
    <w:rsid w:val="00516784"/>
    <w:rsid w:val="00534B33"/>
    <w:rsid w:val="005B27DC"/>
    <w:rsid w:val="005C124B"/>
    <w:rsid w:val="005E2116"/>
    <w:rsid w:val="006604C8"/>
    <w:rsid w:val="006958C5"/>
    <w:rsid w:val="007235F8"/>
    <w:rsid w:val="00755648"/>
    <w:rsid w:val="00757E44"/>
    <w:rsid w:val="00792DE3"/>
    <w:rsid w:val="00794028"/>
    <w:rsid w:val="007A3CEC"/>
    <w:rsid w:val="007D379A"/>
    <w:rsid w:val="00834DE3"/>
    <w:rsid w:val="00865C5C"/>
    <w:rsid w:val="009428A4"/>
    <w:rsid w:val="00963FBA"/>
    <w:rsid w:val="009B6FAA"/>
    <w:rsid w:val="00A053DA"/>
    <w:rsid w:val="00A6013A"/>
    <w:rsid w:val="00A67B4B"/>
    <w:rsid w:val="00A87572"/>
    <w:rsid w:val="00AE3672"/>
    <w:rsid w:val="00B17BF8"/>
    <w:rsid w:val="00B23473"/>
    <w:rsid w:val="00B572FF"/>
    <w:rsid w:val="00B9241A"/>
    <w:rsid w:val="00BB6342"/>
    <w:rsid w:val="00C61717"/>
    <w:rsid w:val="00CA1EC5"/>
    <w:rsid w:val="00CB3049"/>
    <w:rsid w:val="00CE750C"/>
    <w:rsid w:val="00CF0F3C"/>
    <w:rsid w:val="00CF0F64"/>
    <w:rsid w:val="00D751B4"/>
    <w:rsid w:val="00DA2ED3"/>
    <w:rsid w:val="00DB39E0"/>
    <w:rsid w:val="00DD26E5"/>
    <w:rsid w:val="00DF70F1"/>
    <w:rsid w:val="00E07B79"/>
    <w:rsid w:val="00E159CB"/>
    <w:rsid w:val="00E87A46"/>
    <w:rsid w:val="00ED1FD6"/>
    <w:rsid w:val="00EE6AF3"/>
    <w:rsid w:val="00F2441C"/>
    <w:rsid w:val="00F92C3C"/>
    <w:rsid w:val="00FA7B9B"/>
    <w:rsid w:val="00F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1F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01F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rsid w:val="00201F75"/>
    <w:rPr>
      <w:rFonts w:ascii="Cambria" w:eastAsia="Times New Roman" w:hAnsi="Cambria" w:cs="Times New Roman"/>
      <w:b/>
      <w:bCs/>
      <w:color w:val="4F81BD"/>
      <w:sz w:val="26"/>
      <w:szCs w:val="26"/>
      <w:lang w:eastAsia="sl-SI"/>
    </w:rPr>
  </w:style>
  <w:style w:type="character" w:styleId="Hiperpovezava">
    <w:name w:val="Hyperlink"/>
    <w:basedOn w:val="Privzetapisavaodstavka"/>
    <w:uiPriority w:val="99"/>
    <w:rsid w:val="00201F75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91E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75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7572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1F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01F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rsid w:val="00201F75"/>
    <w:rPr>
      <w:rFonts w:ascii="Cambria" w:eastAsia="Times New Roman" w:hAnsi="Cambria" w:cs="Times New Roman"/>
      <w:b/>
      <w:bCs/>
      <w:color w:val="4F81BD"/>
      <w:sz w:val="26"/>
      <w:szCs w:val="26"/>
      <w:lang w:eastAsia="sl-SI"/>
    </w:rPr>
  </w:style>
  <w:style w:type="character" w:styleId="Hiperpovezava">
    <w:name w:val="Hyperlink"/>
    <w:basedOn w:val="Privzetapisavaodstavka"/>
    <w:uiPriority w:val="99"/>
    <w:rsid w:val="00201F75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91E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75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757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.kos@policija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ver-db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</dc:creator>
  <cp:lastModifiedBy>Drago</cp:lastModifiedBy>
  <cp:revision>2</cp:revision>
  <dcterms:created xsi:type="dcterms:W3CDTF">2023-06-15T05:02:00Z</dcterms:created>
  <dcterms:modified xsi:type="dcterms:W3CDTF">2023-06-15T05:02:00Z</dcterms:modified>
</cp:coreProperties>
</file>